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5D7" w:rsidRPr="009A5F16" w:rsidRDefault="005665D7" w:rsidP="005665D7">
      <w:pPr>
        <w:rPr>
          <w:b/>
          <w:noProof/>
          <w:sz w:val="28"/>
          <w:szCs w:val="28"/>
        </w:rPr>
      </w:pPr>
      <w:r w:rsidRPr="009A5F16">
        <w:rPr>
          <w:b/>
          <w:noProof/>
          <w:sz w:val="28"/>
          <w:szCs w:val="28"/>
        </w:rPr>
        <w:t>Gestational Diabetes Mellitus (GDM) Data Overview</w:t>
      </w:r>
    </w:p>
    <w:p w:rsidR="005665D7" w:rsidRPr="005665D7" w:rsidRDefault="005665D7" w:rsidP="005665D7">
      <w:pPr>
        <w:rPr>
          <w:b/>
          <w:noProof/>
        </w:rPr>
      </w:pPr>
      <w:r w:rsidRPr="005665D7">
        <w:rPr>
          <w:b/>
          <w:noProof/>
        </w:rPr>
        <w:t>Total Records: 2080</w:t>
      </w:r>
    </w:p>
    <w:p w:rsidR="005665D7" w:rsidRPr="005665D7" w:rsidRDefault="005665D7" w:rsidP="005665D7">
      <w:pPr>
        <w:rPr>
          <w:b/>
          <w:noProof/>
        </w:rPr>
      </w:pPr>
      <w:r w:rsidRPr="005665D7">
        <w:rPr>
          <w:b/>
          <w:noProof/>
        </w:rPr>
        <w:t>Purpose:</w:t>
      </w:r>
    </w:p>
    <w:p w:rsidR="005665D7" w:rsidRPr="005665D7" w:rsidRDefault="005665D7" w:rsidP="005665D7">
      <w:pPr>
        <w:rPr>
          <w:b/>
          <w:noProof/>
        </w:rPr>
      </w:pPr>
      <w:r w:rsidRPr="005665D7">
        <w:rPr>
          <w:b/>
          <w:noProof/>
        </w:rPr>
        <w:t>This dataset has been created based on comprehensive health checkups of pregnant women, with the primary aim of monitoring Gestational Diabetes Mellitus (GDM) and analyzing associated risk factors.</w:t>
      </w:r>
    </w:p>
    <w:p w:rsidR="005665D7" w:rsidRPr="005665D7" w:rsidRDefault="005665D7" w:rsidP="005665D7">
      <w:pPr>
        <w:rPr>
          <w:b/>
          <w:noProof/>
        </w:rPr>
      </w:pPr>
      <w:r w:rsidRPr="005665D7">
        <w:rPr>
          <w:b/>
          <w:noProof/>
        </w:rPr>
        <w:t>Data Collected Includes:</w:t>
      </w:r>
    </w:p>
    <w:p w:rsidR="005665D7" w:rsidRPr="005665D7" w:rsidRDefault="005665D7" w:rsidP="005665D7">
      <w:pPr>
        <w:rPr>
          <w:b/>
          <w:noProof/>
        </w:rPr>
      </w:pPr>
      <w:r w:rsidRPr="005665D7">
        <w:rPr>
          <w:b/>
          <w:noProof/>
        </w:rPr>
        <w:t>Demographic Information:</w:t>
      </w:r>
    </w:p>
    <w:p w:rsidR="005665D7" w:rsidRPr="005665D7" w:rsidRDefault="005665D7" w:rsidP="005665D7">
      <w:pPr>
        <w:rPr>
          <w:b/>
          <w:noProof/>
        </w:rPr>
      </w:pPr>
      <w:r w:rsidRPr="005665D7">
        <w:rPr>
          <w:b/>
          <w:noProof/>
        </w:rPr>
        <w:t>Details such as age, income, lifestyle, family status, and other personal characteristics of the participants.</w:t>
      </w:r>
    </w:p>
    <w:p w:rsidR="005665D7" w:rsidRPr="005665D7" w:rsidRDefault="005665D7" w:rsidP="005665D7">
      <w:pPr>
        <w:rPr>
          <w:b/>
          <w:noProof/>
        </w:rPr>
      </w:pPr>
      <w:r w:rsidRPr="005665D7">
        <w:rPr>
          <w:b/>
          <w:noProof/>
        </w:rPr>
        <w:t>Dietary Habits:</w:t>
      </w:r>
    </w:p>
    <w:p w:rsidR="005665D7" w:rsidRPr="005665D7" w:rsidRDefault="005665D7" w:rsidP="005665D7">
      <w:pPr>
        <w:rPr>
          <w:b/>
          <w:noProof/>
        </w:rPr>
      </w:pPr>
      <w:r w:rsidRPr="005665D7">
        <w:rPr>
          <w:b/>
          <w:noProof/>
        </w:rPr>
        <w:t>Information on the types of food consumed, including fruits, fish, meat, spices, and oils.</w:t>
      </w:r>
    </w:p>
    <w:p w:rsidR="005665D7" w:rsidRPr="005665D7" w:rsidRDefault="005665D7" w:rsidP="005665D7">
      <w:pPr>
        <w:rPr>
          <w:b/>
          <w:noProof/>
        </w:rPr>
      </w:pPr>
      <w:r w:rsidRPr="005665D7">
        <w:rPr>
          <w:b/>
          <w:noProof/>
        </w:rPr>
        <w:t>Physical Activity:</w:t>
      </w:r>
    </w:p>
    <w:p w:rsidR="005665D7" w:rsidRPr="005665D7" w:rsidRDefault="005665D7" w:rsidP="005665D7">
      <w:pPr>
        <w:rPr>
          <w:b/>
          <w:noProof/>
        </w:rPr>
      </w:pPr>
      <w:r w:rsidRPr="005665D7">
        <w:rPr>
          <w:b/>
          <w:noProof/>
        </w:rPr>
        <w:t>Data on whether participants walk regularly, perform other exercises, and their daily physical activity patterns.</w:t>
      </w:r>
    </w:p>
    <w:p w:rsidR="005665D7" w:rsidRPr="005665D7" w:rsidRDefault="005665D7" w:rsidP="005665D7">
      <w:pPr>
        <w:rPr>
          <w:b/>
          <w:noProof/>
        </w:rPr>
      </w:pPr>
      <w:r w:rsidRPr="005665D7">
        <w:rPr>
          <w:b/>
          <w:noProof/>
        </w:rPr>
        <w:t>Family History:</w:t>
      </w:r>
    </w:p>
    <w:p w:rsidR="005665D7" w:rsidRPr="005665D7" w:rsidRDefault="005665D7" w:rsidP="005665D7">
      <w:pPr>
        <w:rPr>
          <w:b/>
          <w:noProof/>
        </w:rPr>
      </w:pPr>
      <w:r w:rsidRPr="005665D7">
        <w:rPr>
          <w:b/>
          <w:noProof/>
        </w:rPr>
        <w:t>Presence of diseases in family members, which is important for assessing genetic risk factors.</w:t>
      </w:r>
    </w:p>
    <w:p w:rsidR="005665D7" w:rsidRPr="005665D7" w:rsidRDefault="005665D7" w:rsidP="005665D7">
      <w:pPr>
        <w:rPr>
          <w:b/>
          <w:noProof/>
        </w:rPr>
      </w:pPr>
      <w:r w:rsidRPr="005665D7">
        <w:rPr>
          <w:b/>
          <w:noProof/>
        </w:rPr>
        <w:t>Occupational Information:</w:t>
      </w:r>
    </w:p>
    <w:p w:rsidR="005665D7" w:rsidRPr="005665D7" w:rsidRDefault="005665D7" w:rsidP="005665D7">
      <w:pPr>
        <w:rPr>
          <w:b/>
          <w:noProof/>
        </w:rPr>
      </w:pPr>
      <w:r w:rsidRPr="005665D7">
        <w:rPr>
          <w:b/>
          <w:noProof/>
        </w:rPr>
        <w:t>Type of work, daily activities, and the nature of participants’ occupation.</w:t>
      </w:r>
    </w:p>
    <w:p w:rsidR="005665D7" w:rsidRPr="005665D7" w:rsidRDefault="005665D7" w:rsidP="005665D7">
      <w:pPr>
        <w:rPr>
          <w:b/>
          <w:noProof/>
        </w:rPr>
      </w:pPr>
      <w:r w:rsidRPr="005665D7">
        <w:rPr>
          <w:b/>
          <w:noProof/>
        </w:rPr>
        <w:t>Health Status:</w:t>
      </w:r>
    </w:p>
    <w:p w:rsidR="005665D7" w:rsidRPr="005665D7" w:rsidRDefault="005665D7" w:rsidP="005665D7">
      <w:pPr>
        <w:rPr>
          <w:b/>
          <w:noProof/>
        </w:rPr>
      </w:pPr>
      <w:r w:rsidRPr="005665D7">
        <w:rPr>
          <w:b/>
          <w:noProof/>
        </w:rPr>
        <w:t>Information on other existing diseases or medical conditions in the participants.</w:t>
      </w:r>
    </w:p>
    <w:p w:rsidR="005665D7" w:rsidRPr="005665D7" w:rsidRDefault="005665D7" w:rsidP="005665D7">
      <w:pPr>
        <w:rPr>
          <w:b/>
          <w:noProof/>
        </w:rPr>
      </w:pPr>
      <w:r w:rsidRPr="005665D7">
        <w:rPr>
          <w:b/>
          <w:noProof/>
        </w:rPr>
        <w:t>Anthropometric Measurements:</w:t>
      </w:r>
    </w:p>
    <w:p w:rsidR="005665D7" w:rsidRPr="005665D7" w:rsidRDefault="005665D7" w:rsidP="005665D7">
      <w:pPr>
        <w:rPr>
          <w:b/>
          <w:noProof/>
        </w:rPr>
      </w:pPr>
      <w:r w:rsidRPr="005665D7">
        <w:rPr>
          <w:b/>
          <w:noProof/>
        </w:rPr>
        <w:t>Measurements such as height, weight, Body Mass Index (BMI), body temperature, waist circumference, and hip circumference.</w:t>
      </w:r>
    </w:p>
    <w:p w:rsidR="005665D7" w:rsidRPr="005665D7" w:rsidRDefault="005665D7" w:rsidP="005665D7">
      <w:pPr>
        <w:rPr>
          <w:b/>
          <w:noProof/>
        </w:rPr>
      </w:pPr>
      <w:r w:rsidRPr="005665D7">
        <w:rPr>
          <w:b/>
          <w:noProof/>
        </w:rPr>
        <w:t>Blood Pressure:</w:t>
      </w:r>
    </w:p>
    <w:p w:rsidR="005665D7" w:rsidRPr="005665D7" w:rsidRDefault="005665D7" w:rsidP="005665D7">
      <w:pPr>
        <w:rPr>
          <w:b/>
          <w:noProof/>
        </w:rPr>
      </w:pPr>
      <w:r w:rsidRPr="005665D7">
        <w:rPr>
          <w:b/>
          <w:noProof/>
        </w:rPr>
        <w:t>Systolic (SBP) and Diastolic (DBP) blood pressure measurements.</w:t>
      </w:r>
    </w:p>
    <w:p w:rsidR="005665D7" w:rsidRPr="005665D7" w:rsidRDefault="005665D7" w:rsidP="005665D7">
      <w:pPr>
        <w:rPr>
          <w:b/>
          <w:noProof/>
        </w:rPr>
      </w:pPr>
      <w:r w:rsidRPr="005665D7">
        <w:rPr>
          <w:b/>
          <w:noProof/>
        </w:rPr>
        <w:t>Biochemical Tests:</w:t>
      </w:r>
    </w:p>
    <w:p w:rsidR="005665D7" w:rsidRPr="005665D7" w:rsidRDefault="005665D7" w:rsidP="005665D7">
      <w:pPr>
        <w:rPr>
          <w:b/>
          <w:noProof/>
        </w:rPr>
      </w:pPr>
      <w:r w:rsidRPr="005665D7">
        <w:rPr>
          <w:b/>
          <w:noProof/>
        </w:rPr>
        <w:t>Various biochemical parameters, including lipid profile and other metabolic markers.</w:t>
      </w:r>
    </w:p>
    <w:p w:rsidR="005665D7" w:rsidRPr="005665D7" w:rsidRDefault="005665D7" w:rsidP="005665D7">
      <w:pPr>
        <w:rPr>
          <w:b/>
          <w:noProof/>
        </w:rPr>
      </w:pPr>
      <w:r w:rsidRPr="005665D7">
        <w:rPr>
          <w:b/>
          <w:noProof/>
        </w:rPr>
        <w:lastRenderedPageBreak/>
        <w:t>Summary:</w:t>
      </w:r>
    </w:p>
    <w:p w:rsidR="005665D7" w:rsidRDefault="005665D7" w:rsidP="005665D7">
      <w:pPr>
        <w:rPr>
          <w:noProof/>
        </w:rPr>
      </w:pPr>
      <w:r w:rsidRPr="005665D7">
        <w:rPr>
          <w:b/>
          <w:noProof/>
        </w:rPr>
        <w:t>This dataset provides a comprehensive view of maternal health, lifestyle, dietary patterns, anthropometric measurements, and biochemical markers relevant to gestational diabetes. It is highly valuable for analyzing risk factors, correlations, and patterns in the prevalence of GDM. Researchers and healthcare professionals can use this information to identify potential risk factors, understand relationships, and develop effective strategies for the management and prevention of gestational diabetes.</w:t>
      </w:r>
    </w:p>
    <w:p w:rsidR="00F15C06" w:rsidRDefault="00784BB9">
      <w:pPr>
        <w:rPr>
          <w:noProof/>
        </w:rPr>
      </w:pPr>
      <w:r w:rsidRPr="00784BB9">
        <w:rPr>
          <w:noProof/>
        </w:rPr>
        <w:t>GDM Awareness Program at Educational Institutes</w:t>
      </w:r>
    </w:p>
    <w:tbl>
      <w:tblPr>
        <w:tblW w:w="3250" w:type="dxa"/>
        <w:tblInd w:w="98" w:type="dxa"/>
        <w:tblLook w:val="04A0"/>
      </w:tblPr>
      <w:tblGrid>
        <w:gridCol w:w="1180"/>
        <w:gridCol w:w="2070"/>
      </w:tblGrid>
      <w:tr w:rsidR="00784BB9" w:rsidRPr="00784BB9" w:rsidTr="00784BB9">
        <w:trPr>
          <w:trHeight w:val="255"/>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Date</w:t>
            </w:r>
          </w:p>
        </w:tc>
        <w:tc>
          <w:tcPr>
            <w:tcW w:w="2070" w:type="dxa"/>
            <w:tcBorders>
              <w:top w:val="single" w:sz="4" w:space="0" w:color="auto"/>
              <w:left w:val="nil"/>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proofErr w:type="spellStart"/>
            <w:r w:rsidRPr="00784BB9">
              <w:rPr>
                <w:rFonts w:ascii="Arial" w:eastAsia="Times New Roman" w:hAnsi="Arial" w:cs="Arial"/>
                <w:b/>
                <w:bCs/>
                <w:sz w:val="20"/>
                <w:szCs w:val="20"/>
              </w:rPr>
              <w:t>Upazila</w:t>
            </w:r>
            <w:proofErr w:type="spellEnd"/>
          </w:p>
        </w:tc>
      </w:tr>
      <w:tr w:rsidR="00784BB9" w:rsidRPr="00784BB9" w:rsidTr="00784BB9">
        <w:trPr>
          <w:trHeight w:val="255"/>
        </w:trPr>
        <w:tc>
          <w:tcPr>
            <w:tcW w:w="1180" w:type="dxa"/>
            <w:tcBorders>
              <w:top w:val="nil"/>
              <w:left w:val="single" w:sz="4" w:space="0" w:color="auto"/>
              <w:bottom w:val="nil"/>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 </w:t>
            </w:r>
          </w:p>
        </w:tc>
        <w:tc>
          <w:tcPr>
            <w:tcW w:w="2070" w:type="dxa"/>
            <w:tcBorders>
              <w:top w:val="nil"/>
              <w:left w:val="nil"/>
              <w:bottom w:val="nil"/>
              <w:right w:val="nil"/>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 </w:t>
            </w:r>
          </w:p>
        </w:tc>
      </w:tr>
      <w:tr w:rsidR="00784BB9" w:rsidRPr="00784BB9" w:rsidTr="00784BB9">
        <w:trPr>
          <w:trHeight w:val="255"/>
        </w:trPr>
        <w:tc>
          <w:tcPr>
            <w:tcW w:w="11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24/1/13</w:t>
            </w:r>
          </w:p>
        </w:tc>
        <w:tc>
          <w:tcPr>
            <w:tcW w:w="207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Bogra</w:t>
            </w:r>
            <w:proofErr w:type="spellEnd"/>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26/1/13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Bogra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22/1/13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Dhunat</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23/1/13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Dhunat</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9/1/2013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Raygonj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10/1/2013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Raygonj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28/1/13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Tarash</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29/1/13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Tarash</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22/1/13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Manikgonj</w:t>
            </w:r>
            <w:proofErr w:type="spellEnd"/>
          </w:p>
        </w:tc>
      </w:tr>
      <w:tr w:rsidR="00784BB9" w:rsidRPr="00784BB9" w:rsidTr="00784BB9">
        <w:trPr>
          <w:trHeight w:val="30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24/1/13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Manikgonj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27/1/13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Singair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29/2/13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Singair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7/2/2013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Kalihati</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9/2/2013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Kalihati</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18/2/13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Bhuapur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16/2/13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Bhuapur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10/2/2013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Kchua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12/2/2013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Kchua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16/2/2013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Hajigonj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17/2/13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Hajigonj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20/2/13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Ramgonj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18/2/13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Ramgonj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19/2/13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Raipur</w:t>
            </w:r>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23/2/13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Raipur</w:t>
            </w:r>
          </w:p>
        </w:tc>
      </w:tr>
    </w:tbl>
    <w:p w:rsidR="00784BB9" w:rsidRDefault="00784BB9">
      <w:pPr>
        <w:rPr>
          <w:noProof/>
        </w:rPr>
      </w:pPr>
    </w:p>
    <w:p w:rsidR="00784BB9" w:rsidRDefault="00784BB9">
      <w:pPr>
        <w:rPr>
          <w:noProof/>
        </w:rPr>
      </w:pPr>
    </w:p>
    <w:p w:rsidR="00F15C06" w:rsidRDefault="009162C2">
      <w:pPr>
        <w:rPr>
          <w:noProof/>
        </w:rPr>
      </w:pPr>
      <w:r>
        <w:rPr>
          <w:noProof/>
        </w:rPr>
        <w:lastRenderedPageBreak/>
        <w:drawing>
          <wp:inline distT="0" distB="0" distL="0" distR="0">
            <wp:extent cx="5943549" cy="3695700"/>
            <wp:effectExtent l="19050" t="0" r="51"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srcRect/>
                    <a:stretch>
                      <a:fillRect/>
                    </a:stretch>
                  </pic:blipFill>
                  <pic:spPr bwMode="auto">
                    <a:xfrm>
                      <a:off x="0" y="0"/>
                      <a:ext cx="5943600" cy="3695732"/>
                    </a:xfrm>
                    <a:prstGeom prst="rect">
                      <a:avLst/>
                    </a:prstGeom>
                    <a:noFill/>
                    <a:ln w="9525">
                      <a:noFill/>
                      <a:miter lim="800000"/>
                      <a:headEnd/>
                      <a:tailEnd/>
                    </a:ln>
                  </pic:spPr>
                </pic:pic>
              </a:graphicData>
            </a:graphic>
          </wp:inline>
        </w:drawing>
      </w:r>
    </w:p>
    <w:p w:rsidR="00000000" w:rsidRDefault="00FB082C">
      <w:r>
        <w:rPr>
          <w:noProof/>
        </w:rPr>
        <w:drawing>
          <wp:inline distT="0" distB="0" distL="0" distR="0">
            <wp:extent cx="5791200" cy="389255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791200" cy="3892550"/>
                    </a:xfrm>
                    <a:prstGeom prst="rect">
                      <a:avLst/>
                    </a:prstGeom>
                    <a:noFill/>
                    <a:ln w="9525">
                      <a:noFill/>
                      <a:miter lim="800000"/>
                      <a:headEnd/>
                      <a:tailEnd/>
                    </a:ln>
                  </pic:spPr>
                </pic:pic>
              </a:graphicData>
            </a:graphic>
          </wp:inline>
        </w:drawing>
      </w:r>
    </w:p>
    <w:p w:rsidR="00F15C06" w:rsidRDefault="00F15C06">
      <w:r>
        <w:rPr>
          <w:noProof/>
        </w:rPr>
        <w:lastRenderedPageBreak/>
        <w:drawing>
          <wp:inline distT="0" distB="0" distL="0" distR="0">
            <wp:extent cx="5803900" cy="3498850"/>
            <wp:effectExtent l="1905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srcRect/>
                    <a:stretch>
                      <a:fillRect/>
                    </a:stretch>
                  </pic:blipFill>
                  <pic:spPr bwMode="auto">
                    <a:xfrm>
                      <a:off x="0" y="0"/>
                      <a:ext cx="5804764" cy="3499371"/>
                    </a:xfrm>
                    <a:prstGeom prst="rect">
                      <a:avLst/>
                    </a:prstGeom>
                    <a:noFill/>
                    <a:ln w="9525">
                      <a:noFill/>
                      <a:miter lim="800000"/>
                      <a:headEnd/>
                      <a:tailEnd/>
                    </a:ln>
                  </pic:spPr>
                </pic:pic>
              </a:graphicData>
            </a:graphic>
          </wp:inline>
        </w:drawing>
      </w:r>
    </w:p>
    <w:p w:rsidR="001B7EC6" w:rsidRDefault="001B7EC6">
      <w:r>
        <w:rPr>
          <w:noProof/>
        </w:rPr>
        <w:drawing>
          <wp:inline distT="0" distB="0" distL="0" distR="0">
            <wp:extent cx="5943600" cy="3958414"/>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5943600" cy="3958414"/>
                    </a:xfrm>
                    <a:prstGeom prst="rect">
                      <a:avLst/>
                    </a:prstGeom>
                    <a:noFill/>
                    <a:ln w="9525">
                      <a:noFill/>
                      <a:miter lim="800000"/>
                      <a:headEnd/>
                      <a:tailEnd/>
                    </a:ln>
                  </pic:spPr>
                </pic:pic>
              </a:graphicData>
            </a:graphic>
          </wp:inline>
        </w:drawing>
      </w:r>
    </w:p>
    <w:sectPr w:rsidR="001B7E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FB082C"/>
    <w:rsid w:val="001B7EC6"/>
    <w:rsid w:val="005665D7"/>
    <w:rsid w:val="0065134D"/>
    <w:rsid w:val="00784BB9"/>
    <w:rsid w:val="009162C2"/>
    <w:rsid w:val="00932EB5"/>
    <w:rsid w:val="009A5F16"/>
    <w:rsid w:val="009C3484"/>
    <w:rsid w:val="00E61873"/>
    <w:rsid w:val="00F15C06"/>
    <w:rsid w:val="00FB08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08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8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2077937">
      <w:bodyDiv w:val="1"/>
      <w:marLeft w:val="0"/>
      <w:marRight w:val="0"/>
      <w:marTop w:val="0"/>
      <w:marBottom w:val="0"/>
      <w:divBdr>
        <w:top w:val="none" w:sz="0" w:space="0" w:color="auto"/>
        <w:left w:val="none" w:sz="0" w:space="0" w:color="auto"/>
        <w:bottom w:val="none" w:sz="0" w:space="0" w:color="auto"/>
        <w:right w:val="none" w:sz="0" w:space="0" w:color="auto"/>
      </w:divBdr>
    </w:div>
    <w:div w:id="158495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4</Pages>
  <Words>348</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PFIT</dc:creator>
  <cp:keywords/>
  <dc:description/>
  <cp:lastModifiedBy>PFIT</cp:lastModifiedBy>
  <cp:revision>11</cp:revision>
  <dcterms:created xsi:type="dcterms:W3CDTF">2026-05-12T02:36:00Z</dcterms:created>
  <dcterms:modified xsi:type="dcterms:W3CDTF">2026-05-12T04:01:00Z</dcterms:modified>
</cp:coreProperties>
</file>